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12A500F7" w14:textId="5A3C408A" w:rsidR="003E7A93" w:rsidRDefault="003E7A93" w:rsidP="003E7A93">
      <w:pPr>
        <w:spacing w:after="0" w:line="240" w:lineRule="auto"/>
        <w:jc w:val="center"/>
        <w:rPr>
          <w:rFonts w:eastAsia="Calibri" w:cstheme="minorHAnsi"/>
          <w:b/>
          <w:bCs/>
          <w:sz w:val="22"/>
          <w:szCs w:val="22"/>
          <w:lang w:eastAsia="en-US"/>
        </w:rPr>
      </w:pPr>
      <w:r w:rsidRPr="003E7A93">
        <w:rPr>
          <w:rFonts w:eastAsia="Calibri" w:cstheme="minorHAnsi"/>
          <w:b/>
          <w:bCs/>
          <w:sz w:val="22"/>
          <w:szCs w:val="22"/>
          <w:lang w:eastAsia="en-US"/>
        </w:rPr>
        <w:t>(PU-14036/25) Poveikio aplinkai vertinimas ir derinimas</w:t>
      </w:r>
    </w:p>
    <w:p w14:paraId="5176A274" w14:textId="77777777" w:rsidR="003E7A93" w:rsidRDefault="003E7A93" w:rsidP="00E05164">
      <w:pPr>
        <w:spacing w:after="0" w:line="240" w:lineRule="auto"/>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239D49E5" w14:textId="0CEB6751" w:rsidR="006B3C19"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5404D9">
        <w:rPr>
          <w:rFonts w:eastAsia="Times New Roman" w:cstheme="minorHAnsi"/>
          <w:sz w:val="22"/>
          <w:szCs w:val="22"/>
        </w:rPr>
        <w:t>ą</w:t>
      </w:r>
      <w:r w:rsidR="00FE0643" w:rsidRPr="00FE0643">
        <w:rPr>
          <w:rFonts w:eastAsia="Times New Roman" w:cstheme="minorHAnsi"/>
          <w:sz w:val="22"/>
          <w:szCs w:val="22"/>
        </w:rPr>
        <w:t xml:space="preserve"> </w:t>
      </w:r>
      <w:r w:rsidR="00C3508B" w:rsidRPr="00FE0643">
        <w:rPr>
          <w:rFonts w:eastAsia="Times New Roman" w:cstheme="minorHAnsi"/>
          <w:sz w:val="22"/>
          <w:szCs w:val="22"/>
        </w:rPr>
        <w:t>lentel</w:t>
      </w:r>
      <w:r w:rsidR="005404D9">
        <w:rPr>
          <w:rFonts w:eastAsia="Times New Roman" w:cstheme="minorHAnsi"/>
          <w:sz w:val="22"/>
          <w:szCs w:val="22"/>
        </w:rPr>
        <w:t>ę.</w:t>
      </w:r>
      <w:r w:rsidR="00C3508B" w:rsidRPr="00FE0643">
        <w:rPr>
          <w:rFonts w:eastAsia="Times New Roman" w:cstheme="minorHAnsi"/>
          <w:sz w:val="22"/>
          <w:szCs w:val="22"/>
        </w:rPr>
        <w:t xml:space="preserve"> </w:t>
      </w:r>
    </w:p>
    <w:p w14:paraId="4858BB0A" w14:textId="6B75FEDE" w:rsidR="00023FC8" w:rsidRPr="00FE0643" w:rsidRDefault="00023FC8" w:rsidP="00A54D38">
      <w:pPr>
        <w:spacing w:after="0" w:line="240" w:lineRule="auto"/>
        <w:jc w:val="both"/>
        <w:rPr>
          <w:rFonts w:eastAsia="Times New Roman" w:cstheme="minorHAnsi"/>
          <w:sz w:val="22"/>
          <w:szCs w:val="22"/>
        </w:rPr>
      </w:pPr>
      <w:r>
        <w:rPr>
          <w:rFonts w:eastAsia="Times New Roman" w:cstheme="minorHAnsi"/>
          <w:sz w:val="22"/>
          <w:szCs w:val="22"/>
        </w:rPr>
        <w:t>3.2. Socialinio kriterijaus reikšmė nurodoma 2 lentelėje.</w:t>
      </w:r>
    </w:p>
    <w:p w14:paraId="090653DE" w14:textId="133C8B3F" w:rsidR="003F6F7B" w:rsidRDefault="00023FC8" w:rsidP="00023FC8">
      <w:pPr>
        <w:shd w:val="clear" w:color="auto" w:fill="E7E6E6" w:themeFill="background2"/>
        <w:spacing w:after="0" w:line="240" w:lineRule="auto"/>
        <w:rPr>
          <w:rFonts w:eastAsia="Times New Roman" w:cstheme="minorHAnsi"/>
          <w:sz w:val="22"/>
          <w:szCs w:val="22"/>
        </w:rPr>
      </w:pPr>
      <w:r>
        <w:rPr>
          <w:rFonts w:eastAsia="Times New Roman" w:cstheme="minorHAnsi"/>
          <w:sz w:val="22"/>
          <w:szCs w:val="22"/>
        </w:rPr>
        <w:t xml:space="preserve">Kaina (C) </w:t>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sidR="00C3508B"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5403"/>
        <w:gridCol w:w="851"/>
        <w:gridCol w:w="851"/>
        <w:gridCol w:w="1275"/>
        <w:gridCol w:w="1178"/>
      </w:tblGrid>
      <w:tr w:rsidR="00946F21" w:rsidRPr="00E46484" w14:paraId="4769AA59" w14:textId="77777777" w:rsidTr="003E7A93">
        <w:trPr>
          <w:trHeight w:hRule="exact" w:val="1262"/>
        </w:trPr>
        <w:tc>
          <w:tcPr>
            <w:tcW w:w="203" w:type="pct"/>
            <w:vAlign w:val="center"/>
          </w:tcPr>
          <w:p w14:paraId="339D854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2712" w:type="pct"/>
            <w:vAlign w:val="center"/>
          </w:tcPr>
          <w:p w14:paraId="3D0DD053" w14:textId="75A800C1" w:rsidR="00946F21" w:rsidRPr="00E46484" w:rsidRDefault="00023FC8"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Paslaugos</w:t>
            </w:r>
            <w:r w:rsidR="00946F21" w:rsidRPr="00E46484">
              <w:rPr>
                <w:rFonts w:eastAsia="Times New Roman" w:cstheme="minorHAnsi"/>
                <w:b/>
                <w:bCs/>
                <w:sz w:val="22"/>
                <w:szCs w:val="22"/>
              </w:rPr>
              <w:t xml:space="preserve"> pavadinimas</w:t>
            </w:r>
          </w:p>
        </w:tc>
        <w:tc>
          <w:tcPr>
            <w:tcW w:w="427" w:type="pct"/>
            <w:vAlign w:val="center"/>
          </w:tcPr>
          <w:p w14:paraId="55FDE574"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427" w:type="pct"/>
            <w:vAlign w:val="center"/>
          </w:tcPr>
          <w:p w14:paraId="0858832A" w14:textId="5B1AF2DB" w:rsidR="00946F21" w:rsidRPr="00E46484" w:rsidRDefault="00147CAE"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w:t>
            </w:r>
            <w:r w:rsidR="00946F21" w:rsidRPr="00E46484">
              <w:rPr>
                <w:rFonts w:eastAsia="Times New Roman" w:cstheme="minorHAnsi"/>
                <w:b/>
                <w:bCs/>
                <w:sz w:val="22"/>
                <w:szCs w:val="22"/>
              </w:rPr>
              <w:t>iekis</w:t>
            </w:r>
          </w:p>
          <w:p w14:paraId="46AC849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640" w:type="pct"/>
            <w:vAlign w:val="center"/>
          </w:tcPr>
          <w:p w14:paraId="6366DC95" w14:textId="36765DFB" w:rsidR="00946F21" w:rsidRPr="00E46484" w:rsidRDefault="00147CAE" w:rsidP="002A33ED">
            <w:pPr>
              <w:autoSpaceDE w:val="0"/>
              <w:autoSpaceDN w:val="0"/>
              <w:adjustRightInd w:val="0"/>
              <w:spacing w:after="0" w:line="240" w:lineRule="auto"/>
              <w:jc w:val="center"/>
              <w:rPr>
                <w:rFonts w:eastAsia="Times New Roman" w:cstheme="minorHAnsi"/>
                <w:b/>
                <w:bCs/>
                <w:sz w:val="22"/>
                <w:szCs w:val="22"/>
              </w:rPr>
            </w:pPr>
            <w:r>
              <w:rPr>
                <w:rFonts w:eastAsia="Times New Roman" w:cstheme="minorHAnsi"/>
                <w:b/>
                <w:bCs/>
                <w:sz w:val="22"/>
                <w:szCs w:val="22"/>
              </w:rPr>
              <w:t>Kaina</w:t>
            </w:r>
          </w:p>
          <w:p w14:paraId="7C29308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591" w:type="pct"/>
            <w:vAlign w:val="center"/>
          </w:tcPr>
          <w:p w14:paraId="0B1889C3" w14:textId="4863E271"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Bendra </w:t>
            </w:r>
            <w:r w:rsidR="00147CAE">
              <w:rPr>
                <w:rFonts w:eastAsia="Times New Roman" w:cstheme="minorHAnsi"/>
                <w:b/>
                <w:bCs/>
                <w:sz w:val="22"/>
                <w:szCs w:val="22"/>
              </w:rPr>
              <w:t>kaina</w:t>
            </w:r>
            <w:r w:rsidRPr="00E46484">
              <w:rPr>
                <w:rFonts w:eastAsia="Times New Roman" w:cstheme="minorHAnsi"/>
                <w:b/>
                <w:bCs/>
                <w:sz w:val="22"/>
                <w:szCs w:val="22"/>
              </w:rPr>
              <w:t xml:space="preserve"> EUR be PVM</w:t>
            </w:r>
          </w:p>
        </w:tc>
      </w:tr>
      <w:tr w:rsidR="003E7A93" w:rsidRPr="00E46484" w14:paraId="3024C613" w14:textId="77777777" w:rsidTr="003E7A93">
        <w:trPr>
          <w:trHeight w:val="604"/>
        </w:trPr>
        <w:tc>
          <w:tcPr>
            <w:tcW w:w="203" w:type="pct"/>
            <w:shd w:val="solid" w:color="FFFFFF" w:fill="auto"/>
            <w:vAlign w:val="center"/>
          </w:tcPr>
          <w:p w14:paraId="3BB8EE20" w14:textId="77777777" w:rsidR="003E7A93" w:rsidRPr="00E46484" w:rsidRDefault="003E7A93" w:rsidP="003E7A93">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2712" w:type="pct"/>
            <w:tcBorders>
              <w:top w:val="nil"/>
              <w:left w:val="nil"/>
              <w:bottom w:val="single" w:sz="8" w:space="0" w:color="000000"/>
              <w:right w:val="single" w:sz="8" w:space="0" w:color="000000"/>
            </w:tcBorders>
            <w:shd w:val="clear" w:color="auto" w:fill="FFFFFF"/>
          </w:tcPr>
          <w:p w14:paraId="40941AA4" w14:textId="302525C3" w:rsidR="003E7A93" w:rsidRPr="009C4ABD" w:rsidRDefault="003E7A93" w:rsidP="003E7A93">
            <w:pPr>
              <w:spacing w:after="0" w:line="240" w:lineRule="auto"/>
              <w:rPr>
                <w:rFonts w:eastAsia="Times New Roman" w:cstheme="minorHAnsi"/>
                <w:sz w:val="22"/>
                <w:szCs w:val="22"/>
                <w:shd w:val="clear" w:color="auto" w:fill="FFFFFF"/>
              </w:rPr>
            </w:pPr>
            <w:r w:rsidRPr="00185187">
              <w:rPr>
                <w:color w:val="242424"/>
                <w:sz w:val="22"/>
                <w:szCs w:val="22"/>
                <w:bdr w:val="none" w:sz="0" w:space="0" w:color="auto" w:frame="1"/>
              </w:rPr>
              <w:t xml:space="preserve"> Venecijos žvyro karjero gilinimo reikšmingumo artimoje aplinkoje esančioms “Natura2000” teritorijoms vertinimo dokumentų parengimas pagal Planų ar programų ir planuojamos ūkinės veiklos įgyvendinimo poveikio įsteigtoms ar potencialioms “Natura2000” teritorijoms reikšmingumo nustatymo tvarkos aprašo reikalavimus. </w:t>
            </w:r>
          </w:p>
        </w:tc>
        <w:tc>
          <w:tcPr>
            <w:tcW w:w="427" w:type="pct"/>
            <w:vAlign w:val="center"/>
          </w:tcPr>
          <w:p w14:paraId="0CCED754" w14:textId="5291038E" w:rsidR="003E7A93" w:rsidRPr="009C4ABD" w:rsidRDefault="003E7A93" w:rsidP="003E7A93">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p>
        </w:tc>
        <w:tc>
          <w:tcPr>
            <w:tcW w:w="427" w:type="pct"/>
            <w:vAlign w:val="center"/>
          </w:tcPr>
          <w:p w14:paraId="76276B82" w14:textId="7C79F95B" w:rsidR="003E7A93" w:rsidRPr="009C4ABD" w:rsidRDefault="003E7A93" w:rsidP="003E7A93">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w:t>
            </w:r>
          </w:p>
        </w:tc>
        <w:tc>
          <w:tcPr>
            <w:tcW w:w="640" w:type="pct"/>
            <w:noWrap/>
            <w:vAlign w:val="center"/>
          </w:tcPr>
          <w:p w14:paraId="61544AB1" w14:textId="77777777" w:rsidR="003E7A93" w:rsidRPr="00E46484" w:rsidRDefault="003E7A93" w:rsidP="003E7A93">
            <w:pPr>
              <w:spacing w:after="0" w:line="240" w:lineRule="auto"/>
              <w:jc w:val="center"/>
              <w:rPr>
                <w:rFonts w:eastAsia="Times New Roman" w:cstheme="minorHAnsi"/>
                <w:sz w:val="22"/>
                <w:szCs w:val="22"/>
              </w:rPr>
            </w:pPr>
          </w:p>
        </w:tc>
        <w:tc>
          <w:tcPr>
            <w:tcW w:w="591" w:type="pct"/>
            <w:vAlign w:val="center"/>
          </w:tcPr>
          <w:p w14:paraId="79C25ADD" w14:textId="77777777" w:rsidR="003E7A93" w:rsidRPr="00E46484" w:rsidRDefault="003E7A93" w:rsidP="003E7A93">
            <w:pPr>
              <w:spacing w:after="0" w:line="240" w:lineRule="auto"/>
              <w:jc w:val="center"/>
              <w:rPr>
                <w:rFonts w:eastAsia="Times New Roman" w:cstheme="minorHAnsi"/>
                <w:sz w:val="22"/>
                <w:szCs w:val="22"/>
              </w:rPr>
            </w:pPr>
          </w:p>
        </w:tc>
      </w:tr>
      <w:tr w:rsidR="003E7A93" w:rsidRPr="00E46484" w14:paraId="2D166242" w14:textId="77777777" w:rsidTr="003E7A93">
        <w:trPr>
          <w:trHeight w:val="604"/>
        </w:trPr>
        <w:tc>
          <w:tcPr>
            <w:tcW w:w="203" w:type="pct"/>
            <w:shd w:val="solid" w:color="FFFFFF" w:fill="auto"/>
            <w:vAlign w:val="center"/>
          </w:tcPr>
          <w:p w14:paraId="69459DB6" w14:textId="238921D2" w:rsidR="003E7A93" w:rsidRPr="00E46484" w:rsidRDefault="003E7A93" w:rsidP="003E7A93">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t>2</w:t>
            </w:r>
          </w:p>
        </w:tc>
        <w:tc>
          <w:tcPr>
            <w:tcW w:w="2712" w:type="pct"/>
            <w:tcBorders>
              <w:top w:val="single" w:sz="4" w:space="0" w:color="auto"/>
              <w:left w:val="nil"/>
              <w:bottom w:val="single" w:sz="8" w:space="0" w:color="000000"/>
              <w:right w:val="single" w:sz="8" w:space="0" w:color="000000"/>
            </w:tcBorders>
            <w:shd w:val="clear" w:color="auto" w:fill="FFFFFF"/>
          </w:tcPr>
          <w:p w14:paraId="2EC040A3" w14:textId="1C267DD6" w:rsidR="003E7A93" w:rsidRPr="009C4ABD" w:rsidRDefault="003E7A93" w:rsidP="003E7A93">
            <w:pPr>
              <w:spacing w:after="0" w:line="240" w:lineRule="auto"/>
              <w:rPr>
                <w:rFonts w:eastAsia="Times New Roman" w:cstheme="minorHAnsi"/>
                <w:sz w:val="22"/>
                <w:szCs w:val="22"/>
                <w:shd w:val="clear" w:color="auto" w:fill="FFFFFF"/>
              </w:rPr>
            </w:pPr>
            <w:r w:rsidRPr="00185187">
              <w:rPr>
                <w:color w:val="242424"/>
                <w:sz w:val="22"/>
                <w:szCs w:val="22"/>
                <w:bdr w:val="none" w:sz="0" w:space="0" w:color="auto" w:frame="1"/>
              </w:rPr>
              <w:t> Valstybinei saugomų teritorijų tarnybai priėmus sprendimą, kad planuojamos ūkinės veiklos poveikio aplinkai vertinimas nebūtinas, Venecijos žvyro karjero gilinimo atrankos dokumento dėl poveikio aplinkai privalomo vertinimo parengimas ir  visų privalomas procedūrų atlikimas.</w:t>
            </w:r>
          </w:p>
        </w:tc>
        <w:tc>
          <w:tcPr>
            <w:tcW w:w="427" w:type="pct"/>
            <w:vAlign w:val="center"/>
          </w:tcPr>
          <w:p w14:paraId="207C67D0" w14:textId="22FF3302" w:rsidR="003E7A93" w:rsidRDefault="003E7A93" w:rsidP="003E7A93">
            <w:pPr>
              <w:spacing w:after="0" w:line="240" w:lineRule="auto"/>
              <w:ind w:left="29"/>
              <w:jc w:val="center"/>
              <w:rPr>
                <w:rFonts w:eastAsiaTheme="minorHAnsi" w:cstheme="minorHAnsi"/>
                <w:iCs/>
                <w:sz w:val="22"/>
                <w:szCs w:val="22"/>
                <w:lang w:eastAsia="en-US"/>
              </w:rPr>
            </w:pPr>
            <w:r w:rsidRPr="0010459A">
              <w:t>vnt.</w:t>
            </w:r>
          </w:p>
        </w:tc>
        <w:tc>
          <w:tcPr>
            <w:tcW w:w="427" w:type="pct"/>
            <w:vAlign w:val="center"/>
          </w:tcPr>
          <w:p w14:paraId="5FA74BAF" w14:textId="3354A267" w:rsidR="003E7A93" w:rsidRDefault="003E7A93" w:rsidP="003E7A93">
            <w:pPr>
              <w:spacing w:after="0" w:line="240" w:lineRule="auto"/>
              <w:ind w:left="29"/>
              <w:jc w:val="center"/>
              <w:rPr>
                <w:rFonts w:eastAsiaTheme="minorHAnsi" w:cstheme="minorHAnsi"/>
                <w:iCs/>
                <w:sz w:val="22"/>
                <w:szCs w:val="22"/>
                <w:lang w:eastAsia="en-US"/>
              </w:rPr>
            </w:pPr>
            <w:r w:rsidRPr="0010459A">
              <w:t>1</w:t>
            </w:r>
          </w:p>
        </w:tc>
        <w:tc>
          <w:tcPr>
            <w:tcW w:w="640" w:type="pct"/>
            <w:noWrap/>
            <w:vAlign w:val="center"/>
          </w:tcPr>
          <w:p w14:paraId="300F7076" w14:textId="77777777" w:rsidR="003E7A93" w:rsidRPr="00E46484" w:rsidRDefault="003E7A93" w:rsidP="003E7A93">
            <w:pPr>
              <w:spacing w:after="0" w:line="240" w:lineRule="auto"/>
              <w:jc w:val="center"/>
              <w:rPr>
                <w:rFonts w:eastAsia="Times New Roman" w:cstheme="minorHAnsi"/>
                <w:sz w:val="22"/>
                <w:szCs w:val="22"/>
              </w:rPr>
            </w:pPr>
          </w:p>
        </w:tc>
        <w:tc>
          <w:tcPr>
            <w:tcW w:w="591" w:type="pct"/>
            <w:vAlign w:val="center"/>
          </w:tcPr>
          <w:p w14:paraId="5B5A2A52" w14:textId="77777777" w:rsidR="003E7A93" w:rsidRPr="00E46484" w:rsidRDefault="003E7A93" w:rsidP="003E7A93">
            <w:pPr>
              <w:spacing w:after="0" w:line="240" w:lineRule="auto"/>
              <w:jc w:val="center"/>
              <w:rPr>
                <w:rFonts w:eastAsia="Times New Roman" w:cstheme="minorHAnsi"/>
                <w:sz w:val="22"/>
                <w:szCs w:val="22"/>
              </w:rPr>
            </w:pPr>
          </w:p>
        </w:tc>
      </w:tr>
      <w:tr w:rsidR="003E7A93" w:rsidRPr="00E46484" w14:paraId="638204F1" w14:textId="77777777" w:rsidTr="003E7A93">
        <w:trPr>
          <w:trHeight w:val="604"/>
        </w:trPr>
        <w:tc>
          <w:tcPr>
            <w:tcW w:w="203" w:type="pct"/>
            <w:shd w:val="solid" w:color="FFFFFF" w:fill="auto"/>
            <w:vAlign w:val="center"/>
          </w:tcPr>
          <w:p w14:paraId="3A6EA0DB" w14:textId="5EE3301B" w:rsidR="003E7A93" w:rsidRPr="00E46484" w:rsidRDefault="003E7A93" w:rsidP="003E7A93">
            <w:pPr>
              <w:autoSpaceDE w:val="0"/>
              <w:autoSpaceDN w:val="0"/>
              <w:adjustRightInd w:val="0"/>
              <w:spacing w:after="0" w:line="240" w:lineRule="auto"/>
              <w:jc w:val="center"/>
              <w:rPr>
                <w:rFonts w:eastAsia="Times New Roman" w:cstheme="minorHAnsi"/>
                <w:sz w:val="22"/>
                <w:szCs w:val="22"/>
              </w:rPr>
            </w:pPr>
            <w:r>
              <w:rPr>
                <w:rFonts w:eastAsia="Times New Roman" w:cstheme="minorHAnsi"/>
                <w:sz w:val="22"/>
                <w:szCs w:val="22"/>
              </w:rPr>
              <w:lastRenderedPageBreak/>
              <w:t>3</w:t>
            </w:r>
          </w:p>
        </w:tc>
        <w:tc>
          <w:tcPr>
            <w:tcW w:w="2712" w:type="pct"/>
            <w:tcBorders>
              <w:top w:val="single" w:sz="4" w:space="0" w:color="auto"/>
              <w:left w:val="nil"/>
              <w:bottom w:val="single" w:sz="8" w:space="0" w:color="000000"/>
              <w:right w:val="single" w:sz="8" w:space="0" w:color="000000"/>
            </w:tcBorders>
            <w:shd w:val="clear" w:color="auto" w:fill="FFFFFF"/>
          </w:tcPr>
          <w:p w14:paraId="411DC22F" w14:textId="0BB645F9" w:rsidR="003E7A93" w:rsidRPr="009C4ABD" w:rsidRDefault="003E7A93" w:rsidP="003E7A93">
            <w:pPr>
              <w:spacing w:after="0" w:line="240" w:lineRule="auto"/>
              <w:rPr>
                <w:rFonts w:eastAsia="Times New Roman" w:cstheme="minorHAnsi"/>
                <w:sz w:val="22"/>
                <w:szCs w:val="22"/>
                <w:shd w:val="clear" w:color="auto" w:fill="FFFFFF"/>
              </w:rPr>
            </w:pPr>
            <w:r w:rsidRPr="00185187">
              <w:rPr>
                <w:color w:val="242424"/>
                <w:sz w:val="22"/>
                <w:szCs w:val="22"/>
                <w:bdr w:val="none" w:sz="0" w:space="0" w:color="auto" w:frame="1"/>
              </w:rPr>
              <w:t> Valstybinei saugomų teritorijų tarnybai priėmus sprendimą, kad planuojamos ūkinės veiklos poveikio aplinkai vertinimas privalomas, Venecijos žvyro karjero gilinimo planuojamos ūkinės veiklos vertinimo programos ir ataskaitos parengimas ir  visų privalomų procedūrų atlikimas.</w:t>
            </w:r>
          </w:p>
        </w:tc>
        <w:tc>
          <w:tcPr>
            <w:tcW w:w="427" w:type="pct"/>
            <w:vAlign w:val="center"/>
          </w:tcPr>
          <w:p w14:paraId="2DAF49A3" w14:textId="50E7189E" w:rsidR="003E7A93" w:rsidRDefault="003E7A93" w:rsidP="003E7A93">
            <w:pPr>
              <w:spacing w:after="0" w:line="240" w:lineRule="auto"/>
              <w:ind w:left="29"/>
              <w:jc w:val="center"/>
              <w:rPr>
                <w:rFonts w:eastAsiaTheme="minorHAnsi" w:cstheme="minorHAnsi"/>
                <w:iCs/>
                <w:sz w:val="22"/>
                <w:szCs w:val="22"/>
                <w:lang w:eastAsia="en-US"/>
              </w:rPr>
            </w:pPr>
            <w:r w:rsidRPr="0010459A">
              <w:t>vnt.</w:t>
            </w:r>
          </w:p>
        </w:tc>
        <w:tc>
          <w:tcPr>
            <w:tcW w:w="427" w:type="pct"/>
            <w:vAlign w:val="center"/>
          </w:tcPr>
          <w:p w14:paraId="38A8AD69" w14:textId="4CA83F03" w:rsidR="003E7A93" w:rsidRDefault="003E7A93" w:rsidP="003E7A93">
            <w:pPr>
              <w:spacing w:after="0" w:line="240" w:lineRule="auto"/>
              <w:ind w:left="29"/>
              <w:jc w:val="center"/>
              <w:rPr>
                <w:rFonts w:eastAsiaTheme="minorHAnsi" w:cstheme="minorHAnsi"/>
                <w:iCs/>
                <w:sz w:val="22"/>
                <w:szCs w:val="22"/>
                <w:lang w:eastAsia="en-US"/>
              </w:rPr>
            </w:pPr>
            <w:r w:rsidRPr="0010459A">
              <w:t>1</w:t>
            </w:r>
          </w:p>
        </w:tc>
        <w:tc>
          <w:tcPr>
            <w:tcW w:w="640" w:type="pct"/>
            <w:noWrap/>
            <w:vAlign w:val="center"/>
          </w:tcPr>
          <w:p w14:paraId="3A115BA7" w14:textId="77777777" w:rsidR="003E7A93" w:rsidRPr="00E46484" w:rsidRDefault="003E7A93" w:rsidP="003E7A93">
            <w:pPr>
              <w:spacing w:after="0" w:line="240" w:lineRule="auto"/>
              <w:jc w:val="center"/>
              <w:rPr>
                <w:rFonts w:eastAsia="Times New Roman" w:cstheme="minorHAnsi"/>
                <w:sz w:val="22"/>
                <w:szCs w:val="22"/>
              </w:rPr>
            </w:pPr>
          </w:p>
        </w:tc>
        <w:tc>
          <w:tcPr>
            <w:tcW w:w="591" w:type="pct"/>
            <w:vAlign w:val="center"/>
          </w:tcPr>
          <w:p w14:paraId="46F5EC96" w14:textId="77777777" w:rsidR="003E7A93" w:rsidRPr="00E46484" w:rsidRDefault="003E7A93" w:rsidP="003E7A93">
            <w:pPr>
              <w:spacing w:after="0" w:line="240" w:lineRule="auto"/>
              <w:jc w:val="center"/>
              <w:rPr>
                <w:rFonts w:eastAsia="Times New Roman" w:cstheme="minorHAnsi"/>
                <w:sz w:val="22"/>
                <w:szCs w:val="22"/>
              </w:rPr>
            </w:pPr>
          </w:p>
        </w:tc>
      </w:tr>
      <w:tr w:rsidR="00946F21" w:rsidRPr="00E46484" w14:paraId="725E69DB" w14:textId="77777777" w:rsidTr="003E7A93">
        <w:tc>
          <w:tcPr>
            <w:tcW w:w="4409" w:type="pct"/>
            <w:gridSpan w:val="5"/>
            <w:shd w:val="solid" w:color="FFFFFF" w:fill="auto"/>
          </w:tcPr>
          <w:p w14:paraId="0DCF8F10" w14:textId="5DB9316C" w:rsidR="00946F21" w:rsidRPr="00E46484" w:rsidRDefault="003E7A93" w:rsidP="002A33ED">
            <w:pPr>
              <w:spacing w:after="0" w:line="240" w:lineRule="auto"/>
              <w:jc w:val="right"/>
              <w:rPr>
                <w:rFonts w:eastAsia="Times New Roman" w:cstheme="minorHAnsi"/>
                <w:sz w:val="22"/>
                <w:szCs w:val="22"/>
              </w:rPr>
            </w:pPr>
            <w:r w:rsidRPr="003E7A93">
              <w:rPr>
                <w:rFonts w:eastAsia="Times New Roman" w:cstheme="minorHAnsi"/>
                <w:sz w:val="22"/>
                <w:szCs w:val="22"/>
              </w:rPr>
              <w:t xml:space="preserve">BENDRA PASIŪLYMO KAINA EUR </w:t>
            </w:r>
            <w:r>
              <w:rPr>
                <w:rFonts w:eastAsia="Times New Roman" w:cstheme="minorHAnsi"/>
                <w:sz w:val="22"/>
                <w:szCs w:val="22"/>
              </w:rPr>
              <w:t>BE</w:t>
            </w:r>
            <w:r w:rsidRPr="003E7A93">
              <w:rPr>
                <w:rFonts w:eastAsia="Times New Roman" w:cstheme="minorHAnsi"/>
                <w:sz w:val="22"/>
                <w:szCs w:val="22"/>
              </w:rPr>
              <w:t xml:space="preserve"> PVM :</w:t>
            </w:r>
          </w:p>
        </w:tc>
        <w:tc>
          <w:tcPr>
            <w:tcW w:w="591" w:type="pct"/>
            <w:shd w:val="clear" w:color="C0C0C0" w:fill="auto"/>
          </w:tcPr>
          <w:p w14:paraId="6EB00937" w14:textId="77777777" w:rsidR="00946F21" w:rsidRPr="00E46484" w:rsidRDefault="00946F21" w:rsidP="002A33ED">
            <w:pPr>
              <w:spacing w:after="0" w:line="240" w:lineRule="auto"/>
              <w:jc w:val="center"/>
              <w:rPr>
                <w:rFonts w:eastAsia="Times New Roman" w:cstheme="minorHAnsi"/>
                <w:sz w:val="22"/>
                <w:szCs w:val="22"/>
              </w:rPr>
            </w:pPr>
          </w:p>
        </w:tc>
      </w:tr>
      <w:tr w:rsidR="003E7A93" w:rsidRPr="00E46484" w14:paraId="5F5F578A" w14:textId="77777777" w:rsidTr="003E7A93">
        <w:tc>
          <w:tcPr>
            <w:tcW w:w="4409" w:type="pct"/>
            <w:gridSpan w:val="5"/>
            <w:shd w:val="solid" w:color="FFFFFF" w:fill="auto"/>
          </w:tcPr>
          <w:p w14:paraId="38402F55" w14:textId="0ECF7FFE" w:rsidR="003E7A93" w:rsidRPr="00E46484" w:rsidRDefault="003E7A93"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591" w:type="pct"/>
            <w:shd w:val="clear" w:color="C0C0C0" w:fill="auto"/>
          </w:tcPr>
          <w:p w14:paraId="1164B423" w14:textId="77777777" w:rsidR="003E7A93" w:rsidRPr="00E46484" w:rsidRDefault="003E7A93" w:rsidP="002A33ED">
            <w:pPr>
              <w:spacing w:after="0" w:line="240" w:lineRule="auto"/>
              <w:jc w:val="center"/>
              <w:rPr>
                <w:rFonts w:eastAsia="Times New Roman" w:cstheme="minorHAnsi"/>
                <w:sz w:val="22"/>
                <w:szCs w:val="22"/>
              </w:rPr>
            </w:pPr>
          </w:p>
        </w:tc>
      </w:tr>
      <w:tr w:rsidR="00946F21" w:rsidRPr="00E46484" w14:paraId="4FC6E8BE" w14:textId="77777777" w:rsidTr="003E7A93">
        <w:tc>
          <w:tcPr>
            <w:tcW w:w="4409" w:type="pct"/>
            <w:gridSpan w:val="5"/>
            <w:tcBorders>
              <w:top w:val="single" w:sz="4" w:space="0" w:color="auto"/>
              <w:left w:val="single" w:sz="4" w:space="0" w:color="auto"/>
              <w:bottom w:val="single" w:sz="4" w:space="0" w:color="auto"/>
              <w:right w:val="single" w:sz="4" w:space="0" w:color="auto"/>
            </w:tcBorders>
            <w:shd w:val="solid" w:color="FFFFFF" w:fill="auto"/>
          </w:tcPr>
          <w:p w14:paraId="2B0FDF89" w14:textId="4C9772CB"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BENDRA </w:t>
            </w:r>
            <w:r w:rsidR="00147CAE">
              <w:rPr>
                <w:rFonts w:eastAsia="Times New Roman" w:cstheme="minorHAnsi"/>
                <w:b/>
                <w:sz w:val="22"/>
                <w:szCs w:val="22"/>
              </w:rPr>
              <w:t xml:space="preserve">PASIŪLYMO KAINA </w:t>
            </w:r>
            <w:r w:rsidRPr="00E46484">
              <w:rPr>
                <w:rFonts w:eastAsia="Times New Roman" w:cstheme="minorHAnsi"/>
                <w:b/>
                <w:sz w:val="22"/>
                <w:szCs w:val="22"/>
              </w:rPr>
              <w:t xml:space="preserve">EUR </w:t>
            </w:r>
            <w:r w:rsidR="003E7A93">
              <w:rPr>
                <w:rFonts w:eastAsia="Times New Roman" w:cstheme="minorHAnsi"/>
                <w:b/>
                <w:sz w:val="22"/>
                <w:szCs w:val="22"/>
              </w:rPr>
              <w:t>SU</w:t>
            </w:r>
            <w:r w:rsidRPr="00E46484">
              <w:rPr>
                <w:rFonts w:eastAsia="Times New Roman" w:cstheme="minorHAnsi"/>
                <w:b/>
                <w:sz w:val="22"/>
                <w:szCs w:val="22"/>
              </w:rPr>
              <w:t xml:space="preserve"> PVM :</w:t>
            </w:r>
          </w:p>
        </w:tc>
        <w:tc>
          <w:tcPr>
            <w:tcW w:w="591"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46F21" w:rsidRPr="00E46484" w:rsidRDefault="00946F21" w:rsidP="002A33ED">
            <w:pPr>
              <w:spacing w:after="0" w:line="240" w:lineRule="auto"/>
              <w:jc w:val="center"/>
              <w:rPr>
                <w:rFonts w:eastAsia="Times New Roman" w:cstheme="minorHAnsi"/>
                <w:sz w:val="22"/>
                <w:szCs w:val="22"/>
              </w:rPr>
            </w:pPr>
          </w:p>
        </w:tc>
      </w:tr>
      <w:bookmarkEnd w:id="9"/>
    </w:tbl>
    <w:p w14:paraId="2AB3179C" w14:textId="77777777" w:rsidR="00946F21" w:rsidRPr="00FE0643" w:rsidRDefault="00946F21" w:rsidP="003E7A93">
      <w:pPr>
        <w:spacing w:after="0" w:line="240" w:lineRule="auto"/>
        <w:rPr>
          <w:rFonts w:eastAsia="Times New Roman" w:cstheme="minorHAnsi"/>
          <w:sz w:val="22"/>
          <w:szCs w:val="22"/>
        </w:rPr>
      </w:pPr>
    </w:p>
    <w:p w14:paraId="54E4B2D8" w14:textId="7ED019D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00C46585" w:rsidRPr="00C46585">
        <w:t xml:space="preserve"> </w:t>
      </w:r>
      <w:hyperlink r:id="rId12" w:history="1">
        <w:r w:rsidR="00C46585" w:rsidRPr="00C46585">
          <w:rPr>
            <w:rStyle w:val="Hipersaitas"/>
            <w:color w:val="007BB8"/>
            <w:sz w:val="18"/>
            <w:szCs w:val="18"/>
          </w:rPr>
          <w:t>https://www.vmi.lt/evmi/pridetines-vertes-mokestis</w:t>
        </w:r>
      </w:hyperlink>
      <w:r w:rsidR="00C46585" w:rsidRPr="00C46585">
        <w:rPr>
          <w:color w:val="007BB8"/>
          <w:sz w:val="18"/>
          <w:szCs w:val="18"/>
        </w:rPr>
        <w:t>.</w:t>
      </w:r>
      <w:r w:rsidR="00C46585" w:rsidRPr="00C46585">
        <w:rPr>
          <w:color w:val="007BB8"/>
        </w:rPr>
        <w:t xml:space="preserve"> </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60D3DCBB" w:rsidR="006B3C19" w:rsidRDefault="00023FC8" w:rsidP="00EC2043">
      <w:pPr>
        <w:spacing w:after="0" w:line="240" w:lineRule="auto"/>
        <w:jc w:val="right"/>
        <w:rPr>
          <w:rFonts w:eastAsia="Times New Roman" w:cstheme="minorHAnsi"/>
          <w:iCs/>
          <w:sz w:val="22"/>
          <w:szCs w:val="22"/>
        </w:rPr>
      </w:pPr>
      <w:r>
        <w:rPr>
          <w:rFonts w:eastAsia="Times New Roman" w:cstheme="minorHAnsi"/>
          <w:iCs/>
          <w:sz w:val="22"/>
          <w:szCs w:val="22"/>
        </w:rPr>
        <w:t>2 lentelė</w:t>
      </w:r>
    </w:p>
    <w:tbl>
      <w:tblPr>
        <w:tblW w:w="9923" w:type="dxa"/>
        <w:tblInd w:w="-5" w:type="dxa"/>
        <w:tblLayout w:type="fixed"/>
        <w:tblCellMar>
          <w:left w:w="10" w:type="dxa"/>
          <w:right w:w="10" w:type="dxa"/>
        </w:tblCellMar>
        <w:tblLook w:val="0000" w:firstRow="0" w:lastRow="0" w:firstColumn="0" w:lastColumn="0" w:noHBand="0" w:noVBand="0"/>
      </w:tblPr>
      <w:tblGrid>
        <w:gridCol w:w="7655"/>
        <w:gridCol w:w="1559"/>
        <w:gridCol w:w="709"/>
      </w:tblGrid>
      <w:tr w:rsidR="00EC2043" w:rsidRPr="00EC2043" w14:paraId="32BB6934" w14:textId="77777777" w:rsidTr="00EC2043">
        <w:trPr>
          <w:trHeight w:val="1410"/>
        </w:trPr>
        <w:tc>
          <w:tcPr>
            <w:tcW w:w="7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0CE2E" w14:textId="77777777" w:rsidR="00EC2043" w:rsidRPr="00EC2043" w:rsidRDefault="00EC2043" w:rsidP="00EC2043">
            <w:pPr>
              <w:suppressAutoHyphens/>
              <w:autoSpaceDN w:val="0"/>
              <w:jc w:val="both"/>
              <w:rPr>
                <w:rFonts w:ascii="Calibri" w:eastAsia="Calibri" w:hAnsi="Calibri" w:cs="Calibri"/>
                <w:lang w:val="lt"/>
              </w:rPr>
            </w:pPr>
            <w:r w:rsidRPr="00EC2043">
              <w:rPr>
                <w:rFonts w:ascii="Calibri" w:eastAsia="Calibri" w:hAnsi="Calibri" w:cs="Calibri"/>
                <w:b/>
                <w:color w:val="000000"/>
                <w:lang w:val="lt"/>
              </w:rPr>
              <w:t xml:space="preserve">2. Socialinis kriterijus: </w:t>
            </w:r>
            <w:r w:rsidRPr="00EC2043">
              <w:rPr>
                <w:rFonts w:ascii="Calibri" w:eastAsia="Calibri" w:hAnsi="Calibri" w:cs="Calibri"/>
                <w:color w:val="000000"/>
                <w:lang w:val="lt"/>
              </w:rPr>
              <w:t>Tiekėjo siūloma mokėti  sutartį faktiškai vykdysiančių įdarbintų darbuotojų (tik tų darbuotojų, su kuriais sudarytos darbo sutartys) darbo užmokesčio mėnesio mediana perkančiosios organizacijos nurodytas paslaugas (užduotis) faktiškai atliksiantiems (vykdant šią konkrečią sutartį) darbuotojams</w:t>
            </w:r>
            <w:r w:rsidRPr="00EC2043">
              <w:rPr>
                <w:rFonts w:ascii="Calibri" w:eastAsia="Calibri" w:hAnsi="Calibri" w:cs="Calibri"/>
                <w:lang w:val="lt"/>
              </w:rPr>
              <w:t xml:space="preserve"> (išskyrus Paslaugų teikėjo administracijos darbuotojus, kurie tiesiogiai neatlieka paslaugų)</w:t>
            </w:r>
            <w:r w:rsidRPr="00EC2043">
              <w:rPr>
                <w:rFonts w:ascii="Calibri" w:eastAsia="Calibri" w:hAnsi="Calibri" w:cs="Calibri"/>
                <w:color w:val="000000"/>
                <w:lang w:val="lt"/>
              </w:rPr>
              <w:t xml:space="preserve">, įskaitant subteikėjo darbuotojus, yra </w:t>
            </w:r>
            <w:r w:rsidRPr="00EC2043">
              <w:rPr>
                <w:rFonts w:ascii="Calibri" w:eastAsia="Calibri" w:hAnsi="Calibri" w:cs="Calibri"/>
                <w:i/>
                <w:color w:val="FF0000"/>
                <w:lang w:val="lt"/>
              </w:rPr>
              <w:t>(nurodyti konkretų skaičių)</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528929" w14:textId="77777777" w:rsidR="00EC2043" w:rsidRPr="00EC2043" w:rsidRDefault="00EC2043" w:rsidP="00EC2043">
            <w:pPr>
              <w:suppressAutoHyphens/>
              <w:autoSpaceDN w:val="0"/>
              <w:jc w:val="center"/>
              <w:rPr>
                <w:rFonts w:ascii="Calibri" w:eastAsia="Calibri" w:hAnsi="Calibri" w:cs="Calibri"/>
                <w:b/>
                <w:color w:val="FF0000"/>
                <w:lang w:val="lt"/>
              </w:rPr>
            </w:pPr>
            <w:r w:rsidRPr="00EC2043">
              <w:rPr>
                <w:rFonts w:ascii="Calibri" w:eastAsia="Calibri" w:hAnsi="Calibri" w:cs="Calibri"/>
                <w:b/>
                <w:color w:val="FF0000"/>
                <w:lang w:val="lt"/>
              </w:rPr>
              <w:t> </w:t>
            </w:r>
          </w:p>
        </w:tc>
        <w:tc>
          <w:tcPr>
            <w:tcW w:w="709"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164CA8E" w14:textId="77777777" w:rsidR="00EC2043" w:rsidRPr="00EC2043" w:rsidRDefault="00EC2043" w:rsidP="00EC2043">
            <w:pPr>
              <w:suppressAutoHyphens/>
              <w:autoSpaceDN w:val="0"/>
              <w:jc w:val="center"/>
              <w:rPr>
                <w:rFonts w:ascii="Calibri" w:eastAsia="Calibri" w:hAnsi="Calibri" w:cs="Calibri"/>
                <w:b/>
                <w:color w:val="000000"/>
                <w:lang w:val="lt"/>
              </w:rPr>
            </w:pPr>
            <w:r w:rsidRPr="00EC2043">
              <w:rPr>
                <w:rFonts w:ascii="Calibri" w:eastAsia="Calibri" w:hAnsi="Calibri" w:cs="Calibri"/>
                <w:b/>
                <w:color w:val="000000"/>
                <w:lang w:val="lt"/>
              </w:rPr>
              <w:t>Eur</w:t>
            </w:r>
          </w:p>
        </w:tc>
      </w:tr>
    </w:tbl>
    <w:p w14:paraId="7116EEEA" w14:textId="77777777" w:rsidR="00EC2043" w:rsidRPr="00EC2043" w:rsidRDefault="00EC2043" w:rsidP="00EC2043">
      <w:pPr>
        <w:tabs>
          <w:tab w:val="left" w:pos="9631"/>
        </w:tabs>
        <w:suppressAutoHyphens/>
        <w:autoSpaceDN w:val="0"/>
        <w:jc w:val="both"/>
        <w:rPr>
          <w:rFonts w:ascii="Calibri" w:eastAsia="Calibri" w:hAnsi="Calibri" w:cs="Calibri"/>
          <w:i/>
          <w:color w:val="000000"/>
          <w:lang w:val="lt"/>
        </w:rPr>
      </w:pPr>
      <w:r w:rsidRPr="00EC2043">
        <w:rPr>
          <w:rFonts w:ascii="Calibri" w:eastAsia="Calibri" w:hAnsi="Calibri" w:cs="Calibri"/>
          <w:i/>
          <w:color w:val="000000"/>
          <w:shd w:val="clear" w:color="auto" w:fill="E7E6E6" w:themeFill="background2"/>
          <w:lang w:val="lt"/>
        </w:rPr>
        <w:t>Paslaugų teikėjas turi nurodyti konkretų (nurodyti konkrečią sumą be intervalų ar be žodžio nuo / iki) siūlomą mokėti darbo užmokesčio mėnesio medianos dydį</w:t>
      </w:r>
      <w:r w:rsidRPr="00EC2043">
        <w:rPr>
          <w:rFonts w:ascii="Calibri" w:eastAsia="Calibri" w:hAnsi="Calibri" w:cs="Calibri"/>
          <w:i/>
          <w:color w:val="000000"/>
          <w:lang w:val="lt"/>
        </w:rPr>
        <w:t xml:space="preserve">.                                                                                                                                                                                                                           </w:t>
      </w:r>
    </w:p>
    <w:p w14:paraId="17D88005" w14:textId="77777777" w:rsidR="00EC2043" w:rsidRPr="00EC2043" w:rsidRDefault="00EC2043" w:rsidP="00EC2043">
      <w:pPr>
        <w:tabs>
          <w:tab w:val="left" w:pos="9631"/>
        </w:tabs>
        <w:suppressAutoHyphens/>
        <w:autoSpaceDN w:val="0"/>
        <w:jc w:val="both"/>
        <w:rPr>
          <w:rFonts w:ascii="Calibri" w:eastAsia="Calibri" w:hAnsi="Calibri" w:cs="Calibri"/>
          <w:i/>
          <w:color w:val="FF0000"/>
          <w:lang w:val="lt"/>
        </w:rPr>
      </w:pPr>
      <w:r w:rsidRPr="00EC2043">
        <w:rPr>
          <w:rFonts w:ascii="Calibri" w:eastAsia="Calibri" w:hAnsi="Calibri" w:cs="Calibri"/>
          <w:i/>
          <w:color w:val="FF0000"/>
          <w:lang w:val="lt"/>
        </w:rPr>
        <w:t>Perkančioji organizacija nustato, kad skaičiuojant socialinio kriterijaus balą (B), bus vertinama ne didesnė kaip 2 500 Eur siūloma darbo užmokesčio mėnesio mediana. Jei Paslaugų teikėjas pasiūlyme nurodys didesnę kaip 2 500 Eur siūlomą darbo užmokesčio mėnesio medianą, skaičiuojant socialinio kriterijaus balą (B) bus vertinama, kad Paslaugų teikėjas pasiūlė maksimalią 2 500 Eur siūlomą darbo užmokesčio mėnesio medianą.</w:t>
      </w:r>
    </w:p>
    <w:p w14:paraId="67B400C7" w14:textId="77777777" w:rsidR="00EC2043" w:rsidRPr="00EC2043" w:rsidRDefault="00EC2043" w:rsidP="00EC2043">
      <w:pPr>
        <w:tabs>
          <w:tab w:val="left" w:pos="9631"/>
        </w:tabs>
        <w:suppressAutoHyphens/>
        <w:autoSpaceDN w:val="0"/>
        <w:jc w:val="both"/>
        <w:rPr>
          <w:rFonts w:ascii="Calibri" w:eastAsia="Calibri" w:hAnsi="Calibri" w:cs="Calibri"/>
          <w:i/>
          <w:color w:val="FF0000"/>
          <w:lang w:val="lt"/>
        </w:rPr>
      </w:pPr>
      <w:r w:rsidRPr="00EC2043">
        <w:rPr>
          <w:rFonts w:ascii="Calibri" w:eastAsia="Calibri" w:hAnsi="Calibri" w:cs="Calibri"/>
          <w:i/>
          <w:color w:val="FF0000"/>
          <w:lang w:val="lt"/>
        </w:rPr>
        <w:t>Balai bus skiriami tik tuo atveju, jei tiekėjo siūloma mokėti darbo užmokesčio mėnesio mediana pateikti Paslaugų gavėjo nurodytas užduotis atliksiantiems, įdarbintiems darbuotojams bus didesnė už Lietuvos Respublikoje nustatytą minimalų darbo užmokestį, galiojantį paskutinę pasiūlymų pateikimo termino pabaigos dieną.</w:t>
      </w:r>
    </w:p>
    <w:p w14:paraId="2E29208C" w14:textId="50DF39C4" w:rsidR="00946F21" w:rsidRPr="00EC2043" w:rsidRDefault="00EC2043" w:rsidP="00EC2043">
      <w:pPr>
        <w:tabs>
          <w:tab w:val="left" w:pos="9631"/>
        </w:tabs>
        <w:suppressAutoHyphens/>
        <w:autoSpaceDN w:val="0"/>
        <w:jc w:val="both"/>
        <w:rPr>
          <w:rFonts w:ascii="Calibri" w:eastAsia="Calibri" w:hAnsi="Calibri" w:cs="Calibri"/>
          <w:lang w:val="lt"/>
        </w:rPr>
      </w:pPr>
      <w:r w:rsidRPr="00EC2043">
        <w:rPr>
          <w:rFonts w:ascii="Calibri" w:eastAsia="Calibri" w:hAnsi="Calibri" w:cs="Calibri"/>
          <w:i/>
          <w:color w:val="FF0000"/>
          <w:lang w:val="lt"/>
        </w:rPr>
        <w:t>Tuo atveju, jei pasiūlymo vertinimo metu Paslaugų teikėjo pasiūlymas gaus papildomų balų už socialinį kriterijų, konkurso laimėjimo atveju Paslaugų teikėjas įsipareigoja visą sutarties vykdymo laikotarpį užtikrinti, kad sutartyje perkančiosios organizacijos nurodytas užduotis faktiškai atliksiantiems darbuotojams bus mokama pasiūlyme nurodyto dydžio darbo užmokesčio mėnesio mediana. Sutartyje nustatytos sankcijos už šių Paslaugų teikėjas prisiimtų įsipareigojimų nesilaikymą</w:t>
      </w:r>
      <w:r w:rsidRPr="00EC2043">
        <w:rPr>
          <w:rFonts w:ascii="Calibri" w:eastAsia="Calibri" w:hAnsi="Calibri" w:cs="Calibri"/>
          <w:i/>
          <w:color w:val="000000"/>
          <w:lang w:val="lt"/>
        </w:rPr>
        <w:t xml:space="preserve">. </w:t>
      </w:r>
      <w:bookmarkEnd w:id="10"/>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6AA1A694"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 xml:space="preserve">(nurodyti TAIP arba Ne arba DALINAI (patikslinant kuri dokumente </w:t>
            </w:r>
            <w:r w:rsidRPr="00FE0643">
              <w:rPr>
                <w:rFonts w:eastAsia="Times New Roman" w:cstheme="minorHAnsi"/>
                <w:bCs/>
                <w:i/>
                <w:iCs/>
                <w:sz w:val="22"/>
                <w:szCs w:val="22"/>
              </w:rPr>
              <w:lastRenderedPageBreak/>
              <w:t>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lastRenderedPageBreak/>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A7EE7" w14:textId="77777777" w:rsidR="00173118" w:rsidRDefault="00173118" w:rsidP="00D05666">
      <w:r>
        <w:separator/>
      </w:r>
    </w:p>
  </w:endnote>
  <w:endnote w:type="continuationSeparator" w:id="0">
    <w:p w14:paraId="39272E6D" w14:textId="77777777" w:rsidR="00173118" w:rsidRDefault="00173118" w:rsidP="00D05666">
      <w:r>
        <w:continuationSeparator/>
      </w:r>
    </w:p>
  </w:endnote>
  <w:endnote w:type="continuationNotice" w:id="1">
    <w:p w14:paraId="67C6F2BB" w14:textId="77777777" w:rsidR="00173118" w:rsidRDefault="001731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2E69C" w14:textId="77777777" w:rsidR="00173118" w:rsidRDefault="00173118" w:rsidP="00D05666">
      <w:r>
        <w:separator/>
      </w:r>
    </w:p>
  </w:footnote>
  <w:footnote w:type="continuationSeparator" w:id="0">
    <w:p w14:paraId="2080E451" w14:textId="77777777" w:rsidR="00173118" w:rsidRDefault="00173118" w:rsidP="00D05666">
      <w:r>
        <w:continuationSeparator/>
      </w:r>
    </w:p>
  </w:footnote>
  <w:footnote w:type="continuationNotice" w:id="1">
    <w:p w14:paraId="6F6B8FF6" w14:textId="77777777" w:rsidR="00173118" w:rsidRDefault="001731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6556</Words>
  <Characters>3738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29</cp:revision>
  <dcterms:created xsi:type="dcterms:W3CDTF">2024-05-07T14:16:00Z</dcterms:created>
  <dcterms:modified xsi:type="dcterms:W3CDTF">2025-09-19T09:37:00Z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